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8"/>
        <w:gridCol w:w="7039"/>
        <w:gridCol w:w="5245"/>
      </w:tblGrid>
      <w:tr w:rsidR="000D62EB" w:rsidRPr="002165F7" w14:paraId="6F8DB35A" w14:textId="77777777" w:rsidTr="00183D7D">
        <w:tc>
          <w:tcPr>
            <w:tcW w:w="2028" w:type="dxa"/>
          </w:tcPr>
          <w:p w14:paraId="631F8692" w14:textId="77777777" w:rsidR="000D62EB" w:rsidRPr="002165F7" w:rsidRDefault="000D62EB">
            <w:pPr>
              <w:rPr>
                <w:b/>
              </w:rPr>
            </w:pPr>
            <w:r w:rsidRPr="002165F7">
              <w:rPr>
                <w:b/>
              </w:rPr>
              <w:t>Begrepp</w:t>
            </w:r>
          </w:p>
        </w:tc>
        <w:tc>
          <w:tcPr>
            <w:tcW w:w="7039" w:type="dxa"/>
          </w:tcPr>
          <w:p w14:paraId="4B7A78C3" w14:textId="77777777" w:rsidR="000D62EB" w:rsidRPr="002165F7" w:rsidRDefault="000D62EB">
            <w:pPr>
              <w:rPr>
                <w:b/>
              </w:rPr>
            </w:pPr>
            <w:r w:rsidRPr="002165F7">
              <w:rPr>
                <w:b/>
              </w:rPr>
              <w:t>Beskrivning</w:t>
            </w:r>
          </w:p>
        </w:tc>
        <w:tc>
          <w:tcPr>
            <w:tcW w:w="5245" w:type="dxa"/>
          </w:tcPr>
          <w:p w14:paraId="3477B5FE" w14:textId="77777777" w:rsidR="000D62EB" w:rsidRPr="002165F7" w:rsidRDefault="000D62EB">
            <w:pPr>
              <w:rPr>
                <w:b/>
              </w:rPr>
            </w:pPr>
            <w:r w:rsidRPr="002165F7">
              <w:rPr>
                <w:b/>
              </w:rPr>
              <w:t>Bild/exempel</w:t>
            </w:r>
          </w:p>
        </w:tc>
      </w:tr>
      <w:tr w:rsidR="000D62EB" w:rsidRPr="002165F7" w14:paraId="73D36A8F" w14:textId="77777777" w:rsidTr="00183D7D">
        <w:tc>
          <w:tcPr>
            <w:tcW w:w="2028" w:type="dxa"/>
          </w:tcPr>
          <w:p w14:paraId="2A267AFC" w14:textId="3E443B01" w:rsidR="000D62EB" w:rsidRPr="002165F7" w:rsidRDefault="00183D7D" w:rsidP="00CE0D4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5136F0" wp14:editId="48529AD1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-1191896</wp:posOffset>
                  </wp:positionV>
                  <wp:extent cx="10639425" cy="7553325"/>
                  <wp:effectExtent l="0" t="0" r="9525" b="9525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139" cy="756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2EB" w:rsidRPr="002165F7">
              <w:t>Algebraiskt uttryck</w:t>
            </w:r>
          </w:p>
        </w:tc>
        <w:tc>
          <w:tcPr>
            <w:tcW w:w="7039" w:type="dxa"/>
          </w:tcPr>
          <w:p w14:paraId="2148CF9E" w14:textId="77777777" w:rsidR="000D62EB" w:rsidRPr="002165F7" w:rsidRDefault="000D62EB" w:rsidP="00836AFA">
            <w:r w:rsidRPr="002165F7">
              <w:t xml:space="preserve">Ett algebraiskt uttryck är ett matematiskt uttryck med tal och variabler. </w:t>
            </w:r>
          </w:p>
        </w:tc>
        <w:tc>
          <w:tcPr>
            <w:tcW w:w="5245" w:type="dxa"/>
          </w:tcPr>
          <w:p w14:paraId="0151B17A" w14:textId="77777777" w:rsidR="000D62EB" w:rsidRPr="002165F7" w:rsidRDefault="000D62EB" w:rsidP="00836AFA">
            <w:r w:rsidRPr="002165F7">
              <w:t>2</w:t>
            </w:r>
            <w:r w:rsidRPr="002165F7">
              <w:rPr>
                <w:i/>
              </w:rPr>
              <w:t>a</w:t>
            </w:r>
            <w:r w:rsidRPr="002165F7">
              <w:t xml:space="preserve"> + 50,</w:t>
            </w:r>
          </w:p>
          <w:p w14:paraId="361236F7" w14:textId="77777777" w:rsidR="000D62EB" w:rsidRPr="002165F7" w:rsidRDefault="000D62EB" w:rsidP="00836AFA">
            <w:r w:rsidRPr="002165F7">
              <w:rPr>
                <w:i/>
              </w:rPr>
              <w:t>a</w:t>
            </w:r>
            <w:r w:rsidRPr="002165F7">
              <w:t xml:space="preserve"> + </w:t>
            </w:r>
            <w:r w:rsidRPr="002165F7">
              <w:rPr>
                <w:i/>
              </w:rPr>
              <w:t>b</w:t>
            </w:r>
            <w:r w:rsidRPr="002165F7">
              <w:t>, 5</w:t>
            </w:r>
            <w:r w:rsidRPr="002165F7">
              <w:rPr>
                <w:i/>
              </w:rPr>
              <w:t>x</w:t>
            </w:r>
            <w:r w:rsidRPr="002165F7">
              <w:t xml:space="preserve"> + 10</w:t>
            </w:r>
            <w:r w:rsidRPr="002165F7">
              <w:rPr>
                <w:i/>
              </w:rPr>
              <w:t>y</w:t>
            </w:r>
            <w:r w:rsidRPr="002165F7">
              <w:t>, 100 + 3</w:t>
            </w:r>
            <w:r w:rsidRPr="002165F7">
              <w:rPr>
                <w:i/>
              </w:rPr>
              <w:t>y</w:t>
            </w:r>
          </w:p>
        </w:tc>
      </w:tr>
      <w:tr w:rsidR="000D62EB" w:rsidRPr="002165F7" w14:paraId="7C7532FF" w14:textId="77777777" w:rsidTr="00183D7D">
        <w:tc>
          <w:tcPr>
            <w:tcW w:w="2028" w:type="dxa"/>
          </w:tcPr>
          <w:p w14:paraId="10ABEA89" w14:textId="77777777" w:rsidR="000D62EB" w:rsidRPr="002165F7" w:rsidRDefault="000D62EB">
            <w:r w:rsidRPr="002165F7">
              <w:t>Variabel</w:t>
            </w:r>
          </w:p>
        </w:tc>
        <w:tc>
          <w:tcPr>
            <w:tcW w:w="7039" w:type="dxa"/>
          </w:tcPr>
          <w:p w14:paraId="2E51438A" w14:textId="2900DE48" w:rsidR="000D62EB" w:rsidRPr="002165F7" w:rsidRDefault="000D62EB" w:rsidP="00836AFA">
            <w:r w:rsidRPr="002165F7">
              <w:t>En variabel är något i ett matematiskt uttryck som kan anta olika värden, alltså variera. Variabler skrivs ofta med bokstäver.</w:t>
            </w:r>
          </w:p>
        </w:tc>
        <w:tc>
          <w:tcPr>
            <w:tcW w:w="5245" w:type="dxa"/>
          </w:tcPr>
          <w:p w14:paraId="7E98E0B1" w14:textId="77777777" w:rsidR="000D62EB" w:rsidRPr="002165F7" w:rsidRDefault="000D62EB" w:rsidP="00836AFA">
            <w:r w:rsidRPr="002165F7">
              <w:t>I uttrycket 2</w:t>
            </w:r>
            <w:r w:rsidRPr="002165F7">
              <w:rPr>
                <w:i/>
              </w:rPr>
              <w:t>a</w:t>
            </w:r>
            <w:r w:rsidRPr="002165F7">
              <w:t xml:space="preserve"> + 50 är </w:t>
            </w:r>
            <w:r w:rsidRPr="002165F7">
              <w:rPr>
                <w:i/>
              </w:rPr>
              <w:t>a</w:t>
            </w:r>
            <w:r w:rsidRPr="002165F7">
              <w:t xml:space="preserve"> en variabel.</w:t>
            </w:r>
          </w:p>
          <w:p w14:paraId="49F0E527" w14:textId="77777777" w:rsidR="000D62EB" w:rsidRPr="002165F7" w:rsidRDefault="000D62EB" w:rsidP="00836AFA">
            <w:r w:rsidRPr="002165F7">
              <w:t>I uttrycket 5</w:t>
            </w:r>
            <w:r w:rsidRPr="002165F7">
              <w:rPr>
                <w:i/>
              </w:rPr>
              <w:t>x</w:t>
            </w:r>
            <w:r w:rsidRPr="002165F7">
              <w:t xml:space="preserve"> + 10</w:t>
            </w:r>
            <w:r w:rsidRPr="002165F7">
              <w:rPr>
                <w:i/>
              </w:rPr>
              <w:t>y</w:t>
            </w:r>
            <w:r w:rsidRPr="002165F7">
              <w:t xml:space="preserve"> är både </w:t>
            </w:r>
            <w:r w:rsidRPr="002165F7">
              <w:rPr>
                <w:i/>
              </w:rPr>
              <w:t>x</w:t>
            </w:r>
            <w:r w:rsidRPr="002165F7">
              <w:t xml:space="preserve"> och </w:t>
            </w:r>
            <w:r w:rsidRPr="002165F7">
              <w:rPr>
                <w:i/>
              </w:rPr>
              <w:t>y</w:t>
            </w:r>
            <w:r w:rsidRPr="002165F7">
              <w:t xml:space="preserve"> variabler.</w:t>
            </w:r>
          </w:p>
          <w:p w14:paraId="3993F6F0" w14:textId="706BB4EA" w:rsidR="000D62EB" w:rsidRPr="002165F7" w:rsidRDefault="000D62EB" w:rsidP="00E5398D"/>
        </w:tc>
      </w:tr>
      <w:tr w:rsidR="000D62EB" w:rsidRPr="002165F7" w14:paraId="629BCCBA" w14:textId="77777777" w:rsidTr="00183D7D">
        <w:tc>
          <w:tcPr>
            <w:tcW w:w="2028" w:type="dxa"/>
          </w:tcPr>
          <w:p w14:paraId="37324A5D" w14:textId="77777777" w:rsidR="000D62EB" w:rsidRPr="002165F7" w:rsidRDefault="000D62EB" w:rsidP="00475568">
            <w:r w:rsidRPr="002165F7">
              <w:t>Mönster</w:t>
            </w:r>
          </w:p>
        </w:tc>
        <w:tc>
          <w:tcPr>
            <w:tcW w:w="7039" w:type="dxa"/>
          </w:tcPr>
          <w:p w14:paraId="1F5B90A7" w14:textId="19A5F491" w:rsidR="000D62EB" w:rsidRPr="002165F7" w:rsidRDefault="000D62EB" w:rsidP="00836AFA">
            <w:r w:rsidRPr="002165F7">
              <w:t>Ett mönster är en serie av bilder eller tal som förändras på ett bestämt sätt.</w:t>
            </w:r>
          </w:p>
        </w:tc>
        <w:tc>
          <w:tcPr>
            <w:tcW w:w="5245" w:type="dxa"/>
          </w:tcPr>
          <w:p w14:paraId="16C9195B" w14:textId="77777777" w:rsidR="000D62EB" w:rsidRPr="002165F7" w:rsidRDefault="000D62EB" w:rsidP="00836AFA">
            <w:r w:rsidRPr="002165F7">
              <w:t>1   3   5   7   …</w:t>
            </w:r>
          </w:p>
          <w:p w14:paraId="3BDE84DC" w14:textId="6C299A51" w:rsidR="000D62EB" w:rsidRPr="00183D7D" w:rsidRDefault="00183D7D" w:rsidP="00836AFA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31200BA" wp14:editId="1DF5072D">
                  <wp:extent cx="2514600" cy="813816"/>
                  <wp:effectExtent l="0" t="0" r="0" b="571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2EB" w:rsidRPr="002165F7" w14:paraId="369096A7" w14:textId="77777777" w:rsidTr="00183D7D">
        <w:tc>
          <w:tcPr>
            <w:tcW w:w="2028" w:type="dxa"/>
          </w:tcPr>
          <w:p w14:paraId="0E09EF7D" w14:textId="77777777" w:rsidR="000D62EB" w:rsidRPr="002165F7" w:rsidRDefault="000D62EB" w:rsidP="00836AFA">
            <w:r w:rsidRPr="002165F7">
              <w:t>Förenkling</w:t>
            </w:r>
          </w:p>
        </w:tc>
        <w:tc>
          <w:tcPr>
            <w:tcW w:w="7039" w:type="dxa"/>
          </w:tcPr>
          <w:p w14:paraId="2E3541D0" w14:textId="77777777" w:rsidR="000D62EB" w:rsidRPr="002165F7" w:rsidRDefault="000D62EB" w:rsidP="00836AFA">
            <w:r w:rsidRPr="002165F7">
              <w:t>Att göra en förenkling betyder att man i ett algebraiskt uttryck slår ihop termer av samma sort till en term. Uttrycket blir då kortare och enklare.</w:t>
            </w:r>
          </w:p>
        </w:tc>
        <w:tc>
          <w:tcPr>
            <w:tcW w:w="5245" w:type="dxa"/>
          </w:tcPr>
          <w:p w14:paraId="4C2A9344" w14:textId="77777777" w:rsidR="000D62EB" w:rsidRPr="002165F7" w:rsidRDefault="000D62EB" w:rsidP="00836AFA">
            <w:r w:rsidRPr="002165F7">
              <w:t>4</w:t>
            </w:r>
            <w:r w:rsidRPr="002165F7">
              <w:rPr>
                <w:i/>
              </w:rPr>
              <w:t>a</w:t>
            </w:r>
            <w:r w:rsidRPr="002165F7">
              <w:t xml:space="preserve"> + 6 – 2</w:t>
            </w:r>
            <w:r w:rsidRPr="002165F7">
              <w:rPr>
                <w:i/>
              </w:rPr>
              <w:t>a</w:t>
            </w:r>
            <w:r w:rsidRPr="002165F7">
              <w:t xml:space="preserve"> + 4 = 2</w:t>
            </w:r>
            <w:r w:rsidRPr="002165F7">
              <w:rPr>
                <w:i/>
              </w:rPr>
              <w:t>a</w:t>
            </w:r>
            <w:r w:rsidRPr="002165F7">
              <w:t xml:space="preserve"> + 10</w:t>
            </w:r>
          </w:p>
          <w:p w14:paraId="18607537" w14:textId="77777777" w:rsidR="000D62EB" w:rsidRPr="002165F7" w:rsidRDefault="000D62EB" w:rsidP="00836AFA"/>
          <w:p w14:paraId="477D8CD5" w14:textId="77777777" w:rsidR="000D62EB" w:rsidRPr="002165F7" w:rsidRDefault="000D62EB" w:rsidP="00836AFA">
            <w:r w:rsidRPr="002165F7">
              <w:t>5</w:t>
            </w:r>
            <w:r w:rsidRPr="002165F7">
              <w:rPr>
                <w:i/>
              </w:rPr>
              <w:t>x</w:t>
            </w:r>
            <w:r w:rsidRPr="002165F7">
              <w:t xml:space="preserve"> – 3</w:t>
            </w:r>
            <w:r w:rsidRPr="002165F7">
              <w:rPr>
                <w:i/>
              </w:rPr>
              <w:t>y</w:t>
            </w:r>
            <w:r w:rsidRPr="002165F7">
              <w:t xml:space="preserve"> – </w:t>
            </w:r>
            <w:r w:rsidRPr="002165F7">
              <w:rPr>
                <w:i/>
              </w:rPr>
              <w:t>x</w:t>
            </w:r>
            <w:r w:rsidRPr="002165F7">
              <w:t xml:space="preserve"> – 2</w:t>
            </w:r>
            <w:r w:rsidRPr="002165F7">
              <w:rPr>
                <w:i/>
              </w:rPr>
              <w:t>y</w:t>
            </w:r>
            <w:r w:rsidRPr="002165F7">
              <w:t xml:space="preserve"> = 4</w:t>
            </w:r>
            <w:r w:rsidRPr="002165F7">
              <w:rPr>
                <w:i/>
              </w:rPr>
              <w:t>x</w:t>
            </w:r>
            <w:r w:rsidRPr="002165F7">
              <w:t xml:space="preserve"> – 5</w:t>
            </w:r>
            <w:r w:rsidRPr="002165F7">
              <w:rPr>
                <w:i/>
              </w:rPr>
              <w:t>y</w:t>
            </w:r>
          </w:p>
        </w:tc>
      </w:tr>
      <w:tr w:rsidR="000D62EB" w:rsidRPr="002165F7" w14:paraId="03637C0B" w14:textId="77777777" w:rsidTr="00183D7D">
        <w:tc>
          <w:tcPr>
            <w:tcW w:w="2028" w:type="dxa"/>
          </w:tcPr>
          <w:p w14:paraId="63F06540" w14:textId="77777777" w:rsidR="000D62EB" w:rsidRPr="002165F7" w:rsidRDefault="000D62EB" w:rsidP="00836AFA">
            <w:r w:rsidRPr="002165F7">
              <w:t>Ekvation</w:t>
            </w:r>
          </w:p>
        </w:tc>
        <w:tc>
          <w:tcPr>
            <w:tcW w:w="7039" w:type="dxa"/>
          </w:tcPr>
          <w:p w14:paraId="18692743" w14:textId="77777777" w:rsidR="000D62EB" w:rsidRPr="002165F7" w:rsidRDefault="000D62EB" w:rsidP="00836AFA">
            <w:r w:rsidRPr="002165F7">
              <w:t>En ekvation är en matematisk likhet där något tal är obekant.</w:t>
            </w:r>
          </w:p>
        </w:tc>
        <w:tc>
          <w:tcPr>
            <w:tcW w:w="5245" w:type="dxa"/>
          </w:tcPr>
          <w:p w14:paraId="1513F51B" w14:textId="77777777" w:rsidR="000D62EB" w:rsidRPr="002165F7" w:rsidRDefault="000D62EB" w:rsidP="00836AFA">
            <w:r w:rsidRPr="002165F7">
              <w:rPr>
                <w:i/>
              </w:rPr>
              <w:t>x</w:t>
            </w:r>
            <w:r w:rsidRPr="002165F7">
              <w:t xml:space="preserve"> – 2 = 10,</w:t>
            </w:r>
          </w:p>
          <w:p w14:paraId="39AED664" w14:textId="34904358" w:rsidR="000D62EB" w:rsidRPr="002165F7" w:rsidRDefault="000D62EB" w:rsidP="00836AFA">
            <w:r w:rsidRPr="002165F7">
              <w:t xml:space="preserve">52 = </w:t>
            </w:r>
            <w:r w:rsidRPr="002165F7">
              <w:rPr>
                <w:i/>
              </w:rPr>
              <w:t>y</w:t>
            </w:r>
            <w:r w:rsidRPr="002165F7">
              <w:t xml:space="preserve"> </w:t>
            </w:r>
            <w:r w:rsidR="0028388D">
              <w:rPr>
                <w:rFonts w:cstheme="minorHAnsi"/>
              </w:rPr>
              <w:t>‒</w:t>
            </w:r>
            <w:r w:rsidRPr="002165F7">
              <w:t>48</w:t>
            </w:r>
          </w:p>
        </w:tc>
      </w:tr>
      <w:tr w:rsidR="000D62EB" w:rsidRPr="002165F7" w14:paraId="41CEADFD" w14:textId="77777777" w:rsidTr="00183D7D">
        <w:tc>
          <w:tcPr>
            <w:tcW w:w="2028" w:type="dxa"/>
          </w:tcPr>
          <w:p w14:paraId="1A9A70F0" w14:textId="77777777" w:rsidR="000D62EB" w:rsidRPr="002165F7" w:rsidRDefault="000D62EB" w:rsidP="00836AFA">
            <w:r w:rsidRPr="002165F7">
              <w:t>Obekant tal</w:t>
            </w:r>
          </w:p>
        </w:tc>
        <w:tc>
          <w:tcPr>
            <w:tcW w:w="7039" w:type="dxa"/>
          </w:tcPr>
          <w:p w14:paraId="31EB70D8" w14:textId="5D4C9C77" w:rsidR="000D62EB" w:rsidRPr="002165F7" w:rsidRDefault="000D62EB" w:rsidP="00836AFA">
            <w:r w:rsidRPr="002165F7">
              <w:t xml:space="preserve">Ett obekant tal är ett tal i en </w:t>
            </w:r>
            <w:r w:rsidR="00A13D39">
              <w:t>ekvation</w:t>
            </w:r>
            <w:r w:rsidRPr="002165F7">
              <w:t xml:space="preserve"> som man </w:t>
            </w:r>
            <w:r w:rsidR="00A13D39">
              <w:t>kan beräkna</w:t>
            </w:r>
            <w:r w:rsidRPr="002165F7">
              <w:t xml:space="preserve"> värdet på. Obekanta tal skrivs ofta med bokstäver.</w:t>
            </w:r>
          </w:p>
        </w:tc>
        <w:tc>
          <w:tcPr>
            <w:tcW w:w="5245" w:type="dxa"/>
          </w:tcPr>
          <w:p w14:paraId="664B9B03" w14:textId="65FF3E66" w:rsidR="00836AFA" w:rsidRDefault="000D62EB" w:rsidP="00836AFA">
            <w:r w:rsidRPr="002165F7">
              <w:t xml:space="preserve">I ekvationen </w:t>
            </w:r>
            <w:r w:rsidRPr="002165F7">
              <w:rPr>
                <w:i/>
              </w:rPr>
              <w:t>x</w:t>
            </w:r>
            <w:r w:rsidRPr="002165F7">
              <w:t xml:space="preserve"> – 2 = 10 </w:t>
            </w:r>
            <w:r w:rsidR="0028388D">
              <w:t xml:space="preserve">är </w:t>
            </w:r>
            <w:r w:rsidRPr="002165F7">
              <w:rPr>
                <w:i/>
              </w:rPr>
              <w:t>x</w:t>
            </w:r>
            <w:r w:rsidRPr="002165F7">
              <w:t xml:space="preserve"> ett obekant tal. </w:t>
            </w:r>
          </w:p>
          <w:p w14:paraId="3054D727" w14:textId="0C09BF00" w:rsidR="000D62EB" w:rsidRPr="002165F7" w:rsidRDefault="000D62EB" w:rsidP="00836AFA">
            <w:r w:rsidRPr="002165F7">
              <w:t xml:space="preserve">I ekvationen 52 = </w:t>
            </w:r>
            <w:r w:rsidRPr="002165F7">
              <w:rPr>
                <w:i/>
              </w:rPr>
              <w:t>y</w:t>
            </w:r>
            <w:r w:rsidRPr="002165F7">
              <w:t xml:space="preserve"> – 48 </w:t>
            </w:r>
            <w:r w:rsidR="0028388D">
              <w:t xml:space="preserve">är </w:t>
            </w:r>
            <w:r w:rsidRPr="002165F7">
              <w:rPr>
                <w:i/>
              </w:rPr>
              <w:t>y</w:t>
            </w:r>
            <w:r w:rsidRPr="002165F7">
              <w:t xml:space="preserve"> ett obekant tal.</w:t>
            </w:r>
          </w:p>
        </w:tc>
      </w:tr>
      <w:tr w:rsidR="000D62EB" w:rsidRPr="001C0FDD" w14:paraId="27C93091" w14:textId="77777777" w:rsidTr="00183D7D">
        <w:tc>
          <w:tcPr>
            <w:tcW w:w="2028" w:type="dxa"/>
          </w:tcPr>
          <w:p w14:paraId="30F58CF1" w14:textId="77777777" w:rsidR="000D62EB" w:rsidRPr="002165F7" w:rsidRDefault="000D62EB" w:rsidP="00836AFA">
            <w:r w:rsidRPr="002165F7">
              <w:t>Vänster led och höger led</w:t>
            </w:r>
          </w:p>
        </w:tc>
        <w:tc>
          <w:tcPr>
            <w:tcW w:w="7039" w:type="dxa"/>
          </w:tcPr>
          <w:p w14:paraId="572CBEB5" w14:textId="4FC116CD" w:rsidR="000D62EB" w:rsidRPr="002165F7" w:rsidRDefault="000D62EB" w:rsidP="00836AFA">
            <w:r w:rsidRPr="002165F7">
              <w:t xml:space="preserve">I </w:t>
            </w:r>
            <w:r w:rsidR="0028388D">
              <w:t>ekvation</w:t>
            </w:r>
            <w:r w:rsidR="007F0730">
              <w:t xml:space="preserve">er </w:t>
            </w:r>
            <w:r w:rsidRPr="002165F7">
              <w:t xml:space="preserve">kallas det som står till vänster om likhetstecknet för vänster led (V.L.) och det som står till höger om likhetstecknet för höger led (H.L.). </w:t>
            </w:r>
          </w:p>
        </w:tc>
        <w:tc>
          <w:tcPr>
            <w:tcW w:w="5245" w:type="dxa"/>
          </w:tcPr>
          <w:p w14:paraId="6A9D18B1" w14:textId="1F3189E1" w:rsidR="000D62EB" w:rsidRPr="002165F7" w:rsidRDefault="00183D7D" w:rsidP="00E5398D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A832D37" wp14:editId="0276776F">
                  <wp:extent cx="1719072" cy="362712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2EB" w:rsidRPr="002165F7" w14:paraId="73BA5543" w14:textId="77777777" w:rsidTr="00183D7D">
        <w:tc>
          <w:tcPr>
            <w:tcW w:w="2028" w:type="dxa"/>
          </w:tcPr>
          <w:p w14:paraId="6C590496" w14:textId="77777777" w:rsidR="000D62EB" w:rsidRPr="002165F7" w:rsidRDefault="000D62EB" w:rsidP="00836AFA">
            <w:r w:rsidRPr="002165F7">
              <w:t>Balansmetoden</w:t>
            </w:r>
          </w:p>
        </w:tc>
        <w:tc>
          <w:tcPr>
            <w:tcW w:w="7039" w:type="dxa"/>
          </w:tcPr>
          <w:p w14:paraId="2E11ED7F" w14:textId="77777777" w:rsidR="000D62EB" w:rsidRPr="002165F7" w:rsidRDefault="000D62EB" w:rsidP="00836AFA">
            <w:r w:rsidRPr="002165F7">
              <w:t>Balansmetoden är en metod för ekvationslösning. Den innebär att man löser ekvationen genom att alltid utföra samma beräkning i bägge leden.</w:t>
            </w:r>
          </w:p>
        </w:tc>
        <w:tc>
          <w:tcPr>
            <w:tcW w:w="5245" w:type="dxa"/>
          </w:tcPr>
          <w:p w14:paraId="00D0F67C" w14:textId="77777777" w:rsidR="000D62EB" w:rsidRPr="002165F7" w:rsidRDefault="000D62EB" w:rsidP="00B5273A">
            <w:pPr>
              <w:rPr>
                <w:noProof/>
              </w:rPr>
            </w:pP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+ 7 = 22</w:t>
            </w:r>
          </w:p>
          <w:p w14:paraId="6B8CA240" w14:textId="77777777" w:rsidR="000D62EB" w:rsidRPr="002165F7" w:rsidRDefault="000D62EB" w:rsidP="00B5273A">
            <w:pPr>
              <w:rPr>
                <w:noProof/>
                <w:color w:val="FF0000"/>
              </w:rPr>
            </w:pP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+ 7 </w:t>
            </w:r>
            <w:r w:rsidRPr="002165F7">
              <w:rPr>
                <w:noProof/>
                <w:color w:val="FF0000"/>
              </w:rPr>
              <w:t>– 7</w:t>
            </w:r>
            <w:r w:rsidRPr="002165F7">
              <w:rPr>
                <w:noProof/>
              </w:rPr>
              <w:t xml:space="preserve"> = 22 </w:t>
            </w:r>
            <w:r w:rsidRPr="002165F7">
              <w:rPr>
                <w:noProof/>
                <w:color w:val="FF0000"/>
              </w:rPr>
              <w:t>– 7</w:t>
            </w:r>
          </w:p>
          <w:p w14:paraId="0D395BBA" w14:textId="77777777" w:rsidR="000D62EB" w:rsidRPr="002165F7" w:rsidRDefault="000D62EB" w:rsidP="00B5273A">
            <w:pPr>
              <w:rPr>
                <w:noProof/>
              </w:rPr>
            </w:pPr>
            <w:r w:rsidRPr="002165F7">
              <w:rPr>
                <w:noProof/>
              </w:rPr>
              <w:t>3</w:t>
            </w:r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= 15</w:t>
            </w:r>
          </w:p>
          <w:p w14:paraId="6C80B1EE" w14:textId="77777777" w:rsidR="000D62EB" w:rsidRPr="002165F7" w:rsidRDefault="00E5398D" w:rsidP="00B5273A">
            <w:pPr>
              <w:rPr>
                <w:noProof/>
              </w:rPr>
            </w:pPr>
            <w:r w:rsidRPr="00E5398D">
              <w:rPr>
                <w:noProof/>
                <w:position w:val="-22"/>
              </w:rPr>
              <w:object w:dxaOrig="320" w:dyaOrig="580" w14:anchorId="7D2A76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70" type="#_x0000_t75" style="width:15.75pt;height:29.25pt" o:ole="">
                  <v:imagedata r:id="rId8" o:title=""/>
                </v:shape>
                <o:OLEObject Type="Embed" ProgID="Equation.DSMT4" ShapeID="_x0000_i1870" DrawAspect="Content" ObjectID="_1728312102" r:id="rId9"/>
              </w:object>
            </w:r>
            <w:r w:rsidR="000D62EB" w:rsidRPr="002165F7">
              <w:rPr>
                <w:noProof/>
              </w:rPr>
              <w:t xml:space="preserve"> = </w:t>
            </w:r>
            <w:r w:rsidRPr="00E5398D">
              <w:rPr>
                <w:noProof/>
                <w:position w:val="-22"/>
              </w:rPr>
              <w:object w:dxaOrig="320" w:dyaOrig="580" w14:anchorId="61153907">
                <v:shape id="_x0000_i1871" type="#_x0000_t75" style="width:16.5pt;height:29.25pt" o:ole="">
                  <v:imagedata r:id="rId10" o:title=""/>
                </v:shape>
                <o:OLEObject Type="Embed" ProgID="Equation.DSMT4" ShapeID="_x0000_i1871" DrawAspect="Content" ObjectID="_1728312103" r:id="rId11"/>
              </w:object>
            </w:r>
          </w:p>
          <w:p w14:paraId="2036DC9E" w14:textId="77777777" w:rsidR="000D62EB" w:rsidRPr="002165F7" w:rsidRDefault="000D62EB" w:rsidP="00E5398D">
            <w:r w:rsidRPr="002165F7">
              <w:rPr>
                <w:i/>
                <w:noProof/>
              </w:rPr>
              <w:t>x</w:t>
            </w:r>
            <w:r w:rsidRPr="002165F7">
              <w:rPr>
                <w:noProof/>
              </w:rPr>
              <w:t xml:space="preserve"> = 5</w:t>
            </w:r>
          </w:p>
        </w:tc>
      </w:tr>
      <w:tr w:rsidR="000D62EB" w:rsidRPr="002165F7" w14:paraId="5F463EAE" w14:textId="77777777" w:rsidTr="00183D7D">
        <w:tc>
          <w:tcPr>
            <w:tcW w:w="2028" w:type="dxa"/>
          </w:tcPr>
          <w:p w14:paraId="4E65F090" w14:textId="214296D1" w:rsidR="000D62EB" w:rsidRPr="002165F7" w:rsidRDefault="00183D7D" w:rsidP="00836AFA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8F93E71" wp14:editId="1C49ED67">
                  <wp:simplePos x="0" y="0"/>
                  <wp:positionH relativeFrom="column">
                    <wp:posOffset>-996950</wp:posOffset>
                  </wp:positionH>
                  <wp:positionV relativeFrom="paragraph">
                    <wp:posOffset>-933450</wp:posOffset>
                  </wp:positionV>
                  <wp:extent cx="10639425" cy="7553325"/>
                  <wp:effectExtent l="0" t="0" r="9525" b="9525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425" cy="75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2EB">
              <w:t>Prövning</w:t>
            </w:r>
          </w:p>
        </w:tc>
        <w:tc>
          <w:tcPr>
            <w:tcW w:w="7039" w:type="dxa"/>
          </w:tcPr>
          <w:p w14:paraId="37CA9CA7" w14:textId="77777777" w:rsidR="000D62EB" w:rsidRPr="002165F7" w:rsidRDefault="000D62EB" w:rsidP="00251322">
            <w:r>
              <w:t>Med en prövning tar man reda på om ett värde är en lösning till en ekvation. Värdet sätts in istället för det obekanta talet i ekvationen. Om vänster led då är lika med höger led är värdet en lösning.</w:t>
            </w:r>
          </w:p>
        </w:tc>
        <w:tc>
          <w:tcPr>
            <w:tcW w:w="5245" w:type="dxa"/>
          </w:tcPr>
          <w:p w14:paraId="72E8926C" w14:textId="77777777" w:rsidR="000D62EB" w:rsidRPr="00E5398D" w:rsidRDefault="000D62EB" w:rsidP="00836AFA">
            <w:pPr>
              <w:rPr>
                <w:i/>
              </w:rPr>
            </w:pPr>
          </w:p>
        </w:tc>
      </w:tr>
      <w:tr w:rsidR="000D62EB" w:rsidRPr="002165F7" w14:paraId="704484A9" w14:textId="77777777" w:rsidTr="00183D7D">
        <w:tc>
          <w:tcPr>
            <w:tcW w:w="2028" w:type="dxa"/>
          </w:tcPr>
          <w:p w14:paraId="24DF8662" w14:textId="77777777" w:rsidR="000D62EB" w:rsidRPr="002165F7" w:rsidRDefault="000D62EB" w:rsidP="00836AFA">
            <w:r>
              <w:t>Proportion</w:t>
            </w:r>
          </w:p>
        </w:tc>
        <w:tc>
          <w:tcPr>
            <w:tcW w:w="7039" w:type="dxa"/>
          </w:tcPr>
          <w:p w14:paraId="2E332A08" w14:textId="65F50FBC" w:rsidR="000D62EB" w:rsidRPr="00251322" w:rsidRDefault="000D62EB" w:rsidP="002E3EA8">
            <w:r>
              <w:t xml:space="preserve">En proportion beskriver </w:t>
            </w:r>
            <w:r w:rsidR="00385D12">
              <w:t xml:space="preserve">till exempel </w:t>
            </w:r>
            <w:r>
              <w:t xml:space="preserve">hur </w:t>
            </w:r>
            <w:r w:rsidR="00385D12">
              <w:t xml:space="preserve">två </w:t>
            </w:r>
            <w:r w:rsidR="00A13D39">
              <w:t xml:space="preserve">eller flera </w:t>
            </w:r>
            <w:r w:rsidR="00385D12">
              <w:t xml:space="preserve">tal </w:t>
            </w:r>
            <w:r>
              <w:t xml:space="preserve">förhåller sig till </w:t>
            </w:r>
            <w:r w:rsidR="00385D12">
              <w:t>varandra</w:t>
            </w:r>
            <w:r>
              <w:t xml:space="preserve">. </w:t>
            </w:r>
          </w:p>
        </w:tc>
        <w:tc>
          <w:tcPr>
            <w:tcW w:w="5245" w:type="dxa"/>
          </w:tcPr>
          <w:p w14:paraId="7BE032DE" w14:textId="2E1478B7" w:rsidR="000D62EB" w:rsidRPr="00DA12B3" w:rsidRDefault="000D62EB" w:rsidP="00DA12B3">
            <w:r w:rsidRPr="00DA12B3">
              <w:t xml:space="preserve">En proportion kan vara att </w:t>
            </w:r>
            <w:r w:rsidR="0028388D">
              <w:t>t</w:t>
            </w:r>
            <w:r w:rsidR="000E63DE">
              <w:t>ill</w:t>
            </w:r>
            <w:r w:rsidR="0028388D">
              <w:t xml:space="preserve"> ex</w:t>
            </w:r>
            <w:r w:rsidR="000E63DE">
              <w:t>empel</w:t>
            </w:r>
            <w:r w:rsidR="0028388D">
              <w:t xml:space="preserve"> ett tal</w:t>
            </w:r>
            <w:r w:rsidR="0028388D" w:rsidRPr="00DA12B3">
              <w:t xml:space="preserve"> </w:t>
            </w:r>
            <w:r w:rsidRPr="00DA12B3">
              <w:t xml:space="preserve">är tre gånger så </w:t>
            </w:r>
            <w:r w:rsidR="0028388D">
              <w:t>stort som ett annat tal</w:t>
            </w:r>
            <w:r w:rsidRPr="00DA12B3">
              <w:t xml:space="preserve">. </w:t>
            </w:r>
            <w:r w:rsidR="0028388D">
              <w:t xml:space="preserve">Proportionen är då </w:t>
            </w:r>
            <w:r w:rsidRPr="00DA12B3">
              <w:t xml:space="preserve">3 : 1 (tre till ett). </w:t>
            </w:r>
            <w:r w:rsidR="0028388D">
              <w:t xml:space="preserve">Om ett tal är hälften så stort som ett annat är proportionen 1 : 2. </w:t>
            </w:r>
            <w:r w:rsidRPr="00DA12B3">
              <w:t xml:space="preserve"> </w:t>
            </w:r>
          </w:p>
          <w:p w14:paraId="630C772A" w14:textId="5A4B0978" w:rsidR="000D62EB" w:rsidRPr="00DA12B3" w:rsidRDefault="00F307F5" w:rsidP="00DA12B3">
            <w:r>
              <w:t>P</w:t>
            </w:r>
            <w:r w:rsidR="000D62EB" w:rsidRPr="00DA12B3">
              <w:t>roportione</w:t>
            </w:r>
            <w:r>
              <w:t>n mellan vinklarna</w:t>
            </w:r>
            <w:r w:rsidR="00D87EBF">
              <w:t>s storlek i en triangel kan till exempel vara 2 : 3 : 5</w:t>
            </w:r>
            <w:r w:rsidR="00C77315">
              <w:t>.</w:t>
            </w:r>
            <w:r w:rsidR="000D62EB" w:rsidRPr="00DA12B3">
              <w:t xml:space="preserve"> </w:t>
            </w:r>
          </w:p>
        </w:tc>
      </w:tr>
      <w:tr w:rsidR="000D62EB" w:rsidRPr="002165F7" w14:paraId="319831F6" w14:textId="77777777" w:rsidTr="00183D7D">
        <w:tc>
          <w:tcPr>
            <w:tcW w:w="2028" w:type="dxa"/>
          </w:tcPr>
          <w:p w14:paraId="0FA231A5" w14:textId="77777777" w:rsidR="000D62EB" w:rsidRDefault="000D62EB" w:rsidP="00836AFA">
            <w:r>
              <w:t>Enklaste form</w:t>
            </w:r>
          </w:p>
        </w:tc>
        <w:tc>
          <w:tcPr>
            <w:tcW w:w="7039" w:type="dxa"/>
          </w:tcPr>
          <w:p w14:paraId="5C57504B" w14:textId="77777777" w:rsidR="000D62EB" w:rsidRDefault="000D62EB" w:rsidP="00836AFA">
            <w:r>
              <w:t>När ett bråk inte går att förkorta mer så är det skrivet i enklaste form.</w:t>
            </w:r>
          </w:p>
        </w:tc>
        <w:tc>
          <w:tcPr>
            <w:tcW w:w="5245" w:type="dxa"/>
          </w:tcPr>
          <w:p w14:paraId="1CB046C8" w14:textId="1DEAACA8" w:rsidR="0001485E" w:rsidRPr="00A12EF4" w:rsidRDefault="00183D7D" w:rsidP="00E5398D">
            <w:pPr>
              <w:rPr>
                <w:i/>
              </w:rPr>
            </w:pPr>
            <w:r w:rsidRPr="00E5398D">
              <w:rPr>
                <w:noProof/>
                <w:position w:val="-26"/>
              </w:rPr>
              <w:object w:dxaOrig="580" w:dyaOrig="620" w14:anchorId="7BB81ABD">
                <v:shape id="_x0000_i1872" type="#_x0000_t75" alt="" style="width:29.25pt;height:31.5pt" o:ole="">
                  <v:imagedata r:id="rId12" o:title=""/>
                </v:shape>
                <o:OLEObject Type="Embed" ProgID="Equation.DSMT4" ShapeID="_x0000_i1872" DrawAspect="Content" ObjectID="_1728312104" r:id="rId13"/>
              </w:object>
            </w:r>
            <w:r>
              <w:rPr>
                <w:noProof/>
              </w:rPr>
              <w:t xml:space="preserve"> = </w:t>
            </w:r>
            <w:r w:rsidRPr="00E5398D">
              <w:rPr>
                <w:noProof/>
                <w:position w:val="-26"/>
              </w:rPr>
              <w:object w:dxaOrig="580" w:dyaOrig="620" w14:anchorId="60E6BD25">
                <v:shape id="_x0000_i1873" type="#_x0000_t75" alt="" style="width:28.5pt;height:31.5pt" o:ole="">
                  <v:imagedata r:id="rId14" o:title=""/>
                </v:shape>
                <o:OLEObject Type="Embed" ProgID="Equation.DSMT4" ShapeID="_x0000_i1873" DrawAspect="Content" ObjectID="_1728312105" r:id="rId15"/>
              </w:object>
            </w:r>
            <w:r>
              <w:rPr>
                <w:noProof/>
              </w:rPr>
              <w:t xml:space="preserve"> = </w:t>
            </w:r>
            <w:r w:rsidRPr="00E5398D">
              <w:rPr>
                <w:noProof/>
                <w:position w:val="-22"/>
              </w:rPr>
              <w:object w:dxaOrig="220" w:dyaOrig="580" w14:anchorId="0EF31148">
                <v:shape id="_x0000_i1874" type="#_x0000_t75" alt="" style="width:10.5pt;height:29.25pt" o:ole="">
                  <v:imagedata r:id="rId16" o:title=""/>
                </v:shape>
                <o:OLEObject Type="Embed" ProgID="Equation.DSMT4" ShapeID="_x0000_i1874" DrawAspect="Content" ObjectID="_1728312106" r:id="rId17"/>
              </w:object>
            </w:r>
            <w:r>
              <w:rPr>
                <w:noProof/>
              </w:rPr>
              <w:t xml:space="preserve">  </w:t>
            </w:r>
            <w:r>
              <w:rPr>
                <w:i/>
                <w:noProof/>
                <w:lang w:eastAsia="sv-SE"/>
              </w:rPr>
              <w:drawing>
                <wp:inline distT="0" distB="0" distL="0" distR="0" wp14:anchorId="4EEE7708" wp14:editId="2D594B1E">
                  <wp:extent cx="873125" cy="13652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1_1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2EB" w:rsidRPr="002165F7" w14:paraId="6BF75784" w14:textId="77777777" w:rsidTr="00183D7D">
        <w:tc>
          <w:tcPr>
            <w:tcW w:w="2028" w:type="dxa"/>
          </w:tcPr>
          <w:p w14:paraId="36C172E6" w14:textId="77777777" w:rsidR="000D62EB" w:rsidRPr="002165F7" w:rsidRDefault="000D62EB" w:rsidP="00836AFA">
            <w:r>
              <w:t>Ekvationssystem</w:t>
            </w:r>
          </w:p>
        </w:tc>
        <w:tc>
          <w:tcPr>
            <w:tcW w:w="7039" w:type="dxa"/>
          </w:tcPr>
          <w:p w14:paraId="3661B4CD" w14:textId="17E0499C" w:rsidR="000D62EB" w:rsidRPr="002165F7" w:rsidRDefault="000D62EB" w:rsidP="00150FA7">
            <w:r>
              <w:t xml:space="preserve">Ett ekvationssystem är en kombination av två </w:t>
            </w:r>
            <w:r w:rsidR="00C77315">
              <w:t xml:space="preserve">eller flera </w:t>
            </w:r>
            <w:r>
              <w:t>ekvationer</w:t>
            </w:r>
            <w:r w:rsidR="00770E3B">
              <w:t>,</w:t>
            </w:r>
            <w:r w:rsidR="00526803">
              <w:t xml:space="preserve"> och med två eller flera obekanta tal.</w:t>
            </w:r>
            <w:r>
              <w:t xml:space="preserve"> </w:t>
            </w:r>
            <w:r w:rsidR="00BA01CF">
              <w:t>Ett ekvationssystem kan lösas grafiskt eller algebraiskt.</w:t>
            </w:r>
          </w:p>
        </w:tc>
        <w:tc>
          <w:tcPr>
            <w:tcW w:w="5245" w:type="dxa"/>
          </w:tcPr>
          <w:p w14:paraId="5D61EEBE" w14:textId="788081FD" w:rsidR="000D62EB" w:rsidRPr="00183D7D" w:rsidRDefault="00183D7D" w:rsidP="00183D7D">
            <w:pPr>
              <w:spacing w:after="12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507C5C3" wp14:editId="46112C92">
                  <wp:extent cx="2209800" cy="1847538"/>
                  <wp:effectExtent l="0" t="0" r="0" b="63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889" cy="185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0D9CD" w14:textId="531E3A31" w:rsidR="000D62EB" w:rsidRPr="003C2330" w:rsidRDefault="00B1520C" w:rsidP="003C2330">
            <w:r>
              <w:t>Ekvations</w:t>
            </w:r>
            <w:r w:rsidRPr="003C2330">
              <w:t xml:space="preserve">systemet </w:t>
            </w:r>
            <w:r w:rsidR="000D62EB" w:rsidRPr="003C2330">
              <w:t>tecknas som en kombination av de båda linjernas ekvationer:</w:t>
            </w:r>
          </w:p>
          <w:p w14:paraId="4E803ABB" w14:textId="77777777" w:rsidR="000D62EB" w:rsidRPr="003C2330" w:rsidRDefault="00E5398D" w:rsidP="003C2330">
            <w:r w:rsidRPr="003F15BA">
              <w:rPr>
                <w:position w:val="-30"/>
              </w:rPr>
              <w:object w:dxaOrig="999" w:dyaOrig="700" w14:anchorId="4AB9AF3B">
                <v:shape id="_x0000_i1875" type="#_x0000_t75" style="width:50.25pt;height:35.25pt" o:ole="">
                  <v:imagedata r:id="rId20" o:title=""/>
                </v:shape>
                <o:OLEObject Type="Embed" ProgID="Equation.DSMT4" ShapeID="_x0000_i1875" DrawAspect="Content" ObjectID="_1728312107" r:id="rId21"/>
              </w:object>
            </w:r>
          </w:p>
          <w:p w14:paraId="2859E6AF" w14:textId="68FB9AFD" w:rsidR="000D62EB" w:rsidRPr="003C2330" w:rsidRDefault="00BA01CF" w:rsidP="003C2330">
            <w:r>
              <w:t>Skärningspunkten mellan linjerna är ger</w:t>
            </w:r>
            <w:r w:rsidR="000D62EB" w:rsidRPr="003C2330">
              <w:t xml:space="preserve"> lösningen</w:t>
            </w:r>
            <w:r>
              <w:t xml:space="preserve"> på ekvationssystemet</w:t>
            </w:r>
            <w:r w:rsidR="000D62EB" w:rsidRPr="003C2330">
              <w:t>:</w:t>
            </w:r>
          </w:p>
          <w:p w14:paraId="1BF39DBF" w14:textId="77777777" w:rsidR="000D62EB" w:rsidRPr="002165F7" w:rsidRDefault="00E5398D" w:rsidP="003C2330">
            <w:pPr>
              <w:rPr>
                <w:color w:val="00B050"/>
              </w:rPr>
            </w:pPr>
            <w:r w:rsidRPr="003F15BA">
              <w:rPr>
                <w:position w:val="-30"/>
              </w:rPr>
              <w:object w:dxaOrig="620" w:dyaOrig="700" w14:anchorId="50844D90">
                <v:shape id="_x0000_i1876" type="#_x0000_t75" style="width:31.5pt;height:35.25pt" o:ole="">
                  <v:imagedata r:id="rId22" o:title=""/>
                </v:shape>
                <o:OLEObject Type="Embed" ProgID="Equation.DSMT4" ShapeID="_x0000_i1876" DrawAspect="Content" ObjectID="_1728312108" r:id="rId23"/>
              </w:object>
            </w:r>
          </w:p>
        </w:tc>
      </w:tr>
      <w:tr w:rsidR="000D62EB" w:rsidRPr="002165F7" w14:paraId="37E6F224" w14:textId="77777777" w:rsidTr="00183D7D">
        <w:tc>
          <w:tcPr>
            <w:tcW w:w="2028" w:type="dxa"/>
          </w:tcPr>
          <w:p w14:paraId="0AE54676" w14:textId="26E73C35" w:rsidR="000D62EB" w:rsidRPr="002165F7" w:rsidRDefault="000D62EB" w:rsidP="00836AFA">
            <w:r>
              <w:lastRenderedPageBreak/>
              <w:t>Grafisk metod</w:t>
            </w:r>
          </w:p>
        </w:tc>
        <w:tc>
          <w:tcPr>
            <w:tcW w:w="7039" w:type="dxa"/>
          </w:tcPr>
          <w:p w14:paraId="18CCD8BD" w14:textId="77777777" w:rsidR="000D62EB" w:rsidRPr="002165F7" w:rsidRDefault="000D62EB" w:rsidP="00C167D9">
            <w:r>
              <w:t xml:space="preserve">Man kan lösa ett ekvationssystem med grafisk metod. Man ritar då in graferna till båda ekvationerna i ett koordinatsystem. Lösningen till ekvationssystemet får man genom att hitta skärningspunkten mellan graferna. </w:t>
            </w:r>
          </w:p>
        </w:tc>
        <w:tc>
          <w:tcPr>
            <w:tcW w:w="5245" w:type="dxa"/>
          </w:tcPr>
          <w:p w14:paraId="05A38329" w14:textId="44AB35C7" w:rsidR="000D62EB" w:rsidRPr="00183D7D" w:rsidRDefault="00183D7D" w:rsidP="00183D7D">
            <w:pPr>
              <w:spacing w:after="12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73AE842" wp14:editId="683EEFF4">
                  <wp:extent cx="2417064" cy="2020824"/>
                  <wp:effectExtent l="0" t="0" r="254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4" cy="202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B6DB8" w14:textId="77777777" w:rsidR="000D62EB" w:rsidRPr="003C2330" w:rsidRDefault="000D62EB" w:rsidP="00841ACD">
            <w:r>
              <w:t>Graferna visar de två ekvationerna</w:t>
            </w:r>
            <w:r w:rsidRPr="003C2330">
              <w:t>:</w:t>
            </w:r>
          </w:p>
          <w:p w14:paraId="1EDD2408" w14:textId="77777777" w:rsidR="000D62EB" w:rsidRPr="003C2330" w:rsidRDefault="00E5398D" w:rsidP="00841ACD">
            <w:r w:rsidRPr="003F15BA">
              <w:rPr>
                <w:position w:val="-30"/>
              </w:rPr>
              <w:object w:dxaOrig="999" w:dyaOrig="700" w14:anchorId="64C21A2F">
                <v:shape id="_x0000_i1877" type="#_x0000_t75" style="width:50.25pt;height:35.25pt" o:ole="">
                  <v:imagedata r:id="rId25" o:title=""/>
                </v:shape>
                <o:OLEObject Type="Embed" ProgID="Equation.DSMT4" ShapeID="_x0000_i1877" DrawAspect="Content" ObjectID="_1728312109" r:id="rId26"/>
              </w:object>
            </w:r>
          </w:p>
          <w:p w14:paraId="24BC07DF" w14:textId="52ADA3E1" w:rsidR="000D62EB" w:rsidRPr="003C2330" w:rsidRDefault="005F7F49" w:rsidP="00841ACD">
            <w:r>
              <w:t xml:space="preserve">Skärningspunkten mellan linjerna är </w:t>
            </w:r>
            <w:r w:rsidRPr="003C2330">
              <w:t>lösningen</w:t>
            </w:r>
            <w:r>
              <w:t xml:space="preserve"> på ekvationssystemet</w:t>
            </w:r>
            <w:r w:rsidRPr="003C2330">
              <w:t>:</w:t>
            </w:r>
          </w:p>
          <w:p w14:paraId="5C86BBFE" w14:textId="77777777" w:rsidR="000D62EB" w:rsidRPr="002165F7" w:rsidRDefault="00E5398D" w:rsidP="00841ACD">
            <w:pPr>
              <w:rPr>
                <w:i/>
                <w:color w:val="FF0000"/>
              </w:rPr>
            </w:pPr>
            <w:r w:rsidRPr="003F15BA">
              <w:rPr>
                <w:position w:val="-30"/>
              </w:rPr>
              <w:object w:dxaOrig="620" w:dyaOrig="700" w14:anchorId="0573678D">
                <v:shape id="_x0000_i1878" type="#_x0000_t75" style="width:31.5pt;height:35.25pt" o:ole="">
                  <v:imagedata r:id="rId27" o:title=""/>
                </v:shape>
                <o:OLEObject Type="Embed" ProgID="Equation.DSMT4" ShapeID="_x0000_i1878" DrawAspect="Content" ObjectID="_1728312110" r:id="rId28"/>
              </w:object>
            </w:r>
          </w:p>
        </w:tc>
      </w:tr>
      <w:tr w:rsidR="000D62EB" w:rsidRPr="002165F7" w14:paraId="351F379F" w14:textId="77777777" w:rsidTr="00183D7D">
        <w:tc>
          <w:tcPr>
            <w:tcW w:w="2028" w:type="dxa"/>
          </w:tcPr>
          <w:p w14:paraId="31E41403" w14:textId="77777777" w:rsidR="000D62EB" w:rsidRPr="002165F7" w:rsidRDefault="000D62EB" w:rsidP="00836AFA">
            <w:r>
              <w:t>Algebraisk metod</w:t>
            </w:r>
          </w:p>
        </w:tc>
        <w:tc>
          <w:tcPr>
            <w:tcW w:w="7039" w:type="dxa"/>
          </w:tcPr>
          <w:p w14:paraId="15E09521" w14:textId="4FCE6AA8" w:rsidR="000D62EB" w:rsidRPr="002165F7" w:rsidRDefault="000D62EB" w:rsidP="00C167D9">
            <w:r>
              <w:t>Man kan lösa ett ekvationssystem med algebraiska metoder. Då kombinerar man information från de båda ekvatione</w:t>
            </w:r>
            <w:r w:rsidR="0023004D">
              <w:t>rna</w:t>
            </w:r>
            <w:r>
              <w:t xml:space="preserve"> för att först hitta värdet på e</w:t>
            </w:r>
            <w:r w:rsidR="0023004D">
              <w:t>tt</w:t>
            </w:r>
            <w:r>
              <w:t xml:space="preserve"> av </w:t>
            </w:r>
            <w:r w:rsidR="0028388D">
              <w:t>de obekanta talen</w:t>
            </w:r>
            <w:r>
              <w:t xml:space="preserve">. Genom att sätta in det värdet i en av ekvationerna får man veta värdet på </w:t>
            </w:r>
            <w:r w:rsidR="0028388D">
              <w:t>det andra obekanta talet.</w:t>
            </w:r>
          </w:p>
        </w:tc>
        <w:tc>
          <w:tcPr>
            <w:tcW w:w="5245" w:type="dxa"/>
          </w:tcPr>
          <w:p w14:paraId="63C5C4E3" w14:textId="391DE73F" w:rsidR="000D62EB" w:rsidRPr="002165F7" w:rsidRDefault="000D62EB" w:rsidP="0077623A">
            <w:pPr>
              <w:rPr>
                <w:color w:val="00B050"/>
              </w:rPr>
            </w:pPr>
            <w:r w:rsidRPr="0077623A">
              <w:t>En algebrai</w:t>
            </w:r>
            <w:r>
              <w:t xml:space="preserve">sk metod är ersättningsmetoden. </w:t>
            </w:r>
          </w:p>
        </w:tc>
      </w:tr>
    </w:tbl>
    <w:p w14:paraId="34DB6C20" w14:textId="0FFD7AC6" w:rsidR="00183D7D" w:rsidRDefault="00183D7D">
      <w:r>
        <w:rPr>
          <w:noProof/>
        </w:rPr>
        <w:drawing>
          <wp:anchor distT="0" distB="0" distL="114300" distR="114300" simplePos="0" relativeHeight="251662336" behindDoc="1" locked="0" layoutInCell="1" allowOverlap="1" wp14:anchorId="0DCE75E8" wp14:editId="41102086">
            <wp:simplePos x="0" y="0"/>
            <wp:positionH relativeFrom="column">
              <wp:posOffset>-877570</wp:posOffset>
            </wp:positionH>
            <wp:positionV relativeFrom="paragraph">
              <wp:posOffset>-5218430</wp:posOffset>
            </wp:positionV>
            <wp:extent cx="10639425" cy="7553325"/>
            <wp:effectExtent l="0" t="0" r="9525" b="952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8"/>
        <w:gridCol w:w="7039"/>
        <w:gridCol w:w="5245"/>
      </w:tblGrid>
      <w:tr w:rsidR="000D62EB" w:rsidRPr="002165F7" w14:paraId="58863523" w14:textId="77777777" w:rsidTr="00183D7D">
        <w:tc>
          <w:tcPr>
            <w:tcW w:w="2028" w:type="dxa"/>
          </w:tcPr>
          <w:p w14:paraId="09A58B9B" w14:textId="4863C230" w:rsidR="000D62EB" w:rsidRPr="002165F7" w:rsidRDefault="00E5398D" w:rsidP="00836AFA">
            <w:r>
              <w:lastRenderedPageBreak/>
              <w:t>E</w:t>
            </w:r>
            <w:r w:rsidR="000D62EB">
              <w:t>rsättningsmetoden</w:t>
            </w:r>
          </w:p>
        </w:tc>
        <w:tc>
          <w:tcPr>
            <w:tcW w:w="7039" w:type="dxa"/>
          </w:tcPr>
          <w:p w14:paraId="2EE97FAB" w14:textId="4043DCC7" w:rsidR="000D62EB" w:rsidRPr="002165F7" w:rsidRDefault="000D62EB" w:rsidP="00FA1EF1">
            <w:r>
              <w:t xml:space="preserve">Ersättningsmetoden är en algebraisk metod för lösning av ekvationssystem. </w:t>
            </w:r>
            <w:r w:rsidR="00A60558">
              <w:t>Man ersätter då information i en av ekvationerna med information från den andra</w:t>
            </w:r>
            <w:r w:rsidR="00AA057E">
              <w:t xml:space="preserve">. </w:t>
            </w:r>
          </w:p>
        </w:tc>
        <w:tc>
          <w:tcPr>
            <w:tcW w:w="5245" w:type="dxa"/>
            <w:shd w:val="clear" w:color="auto" w:fill="FFFFFF" w:themeFill="background1"/>
          </w:tcPr>
          <w:p w14:paraId="4ED38C1A" w14:textId="77777777" w:rsidR="0056351E" w:rsidRDefault="0056351E" w:rsidP="00836AFA">
            <w:r w:rsidRPr="0056351E">
              <w:rPr>
                <w:position w:val="-42"/>
              </w:rPr>
              <w:object w:dxaOrig="1440" w:dyaOrig="960" w14:anchorId="375843F8">
                <v:shape id="_x0000_i1879" type="#_x0000_t75" style="width:1in;height:48pt" o:ole="">
                  <v:imagedata r:id="rId29" o:title=""/>
                </v:shape>
                <o:OLEObject Type="Embed" ProgID="Equation.DSMT4" ShapeID="_x0000_i1879" DrawAspect="Content" ObjectID="_1728312111" r:id="rId30"/>
              </w:object>
            </w:r>
          </w:p>
          <w:p w14:paraId="24B29824" w14:textId="77777777" w:rsidR="0056351E" w:rsidRDefault="0056351E" w:rsidP="00836AFA">
            <w:r>
              <w:t>2</w:t>
            </w:r>
            <w:r w:rsidRPr="0056351E">
              <w:rPr>
                <w:i/>
              </w:rPr>
              <w:t>x</w:t>
            </w:r>
            <w:r>
              <w:t xml:space="preserve"> + (</w:t>
            </w:r>
            <w:r w:rsidRPr="0056351E">
              <w:rPr>
                <w:i/>
              </w:rPr>
              <w:t>x</w:t>
            </w:r>
            <w:r>
              <w:t xml:space="preserve"> + 3) = 9</w:t>
            </w:r>
          </w:p>
          <w:p w14:paraId="7283569F" w14:textId="77777777" w:rsidR="0056351E" w:rsidRDefault="0056351E" w:rsidP="00836AFA">
            <w:r>
              <w:t xml:space="preserve">    2</w:t>
            </w:r>
            <w:r w:rsidRPr="0056351E">
              <w:rPr>
                <w:i/>
              </w:rPr>
              <w:t>x</w:t>
            </w:r>
            <w:r>
              <w:t xml:space="preserve"> +</w:t>
            </w:r>
            <w:r w:rsidRPr="0056351E">
              <w:rPr>
                <w:i/>
              </w:rPr>
              <w:t>x</w:t>
            </w:r>
            <w:r>
              <w:t xml:space="preserve"> + 3 = 9</w:t>
            </w:r>
          </w:p>
          <w:p w14:paraId="339EFEC9" w14:textId="77777777" w:rsidR="0056351E" w:rsidRDefault="0056351E" w:rsidP="00836AFA">
            <w:r>
              <w:t xml:space="preserve">         3</w:t>
            </w:r>
            <w:r w:rsidRPr="0056351E">
              <w:rPr>
                <w:i/>
              </w:rPr>
              <w:t>x</w:t>
            </w:r>
            <w:r>
              <w:t xml:space="preserve"> + 3 = 9</w:t>
            </w:r>
          </w:p>
          <w:p w14:paraId="75A12395" w14:textId="77777777" w:rsidR="0056351E" w:rsidRDefault="0056351E" w:rsidP="00836AFA">
            <w:r>
              <w:t xml:space="preserve">                3</w:t>
            </w:r>
            <w:r w:rsidRPr="0056351E">
              <w:rPr>
                <w:i/>
              </w:rPr>
              <w:t>x</w:t>
            </w:r>
            <w:r>
              <w:t xml:space="preserve"> = 6</w:t>
            </w:r>
          </w:p>
          <w:p w14:paraId="41DEFEAB" w14:textId="77777777" w:rsidR="0056351E" w:rsidRDefault="0056351E" w:rsidP="00836AFA">
            <w:r>
              <w:rPr>
                <w:i/>
              </w:rPr>
              <w:t xml:space="preserve">                  </w:t>
            </w:r>
            <w:r w:rsidRPr="0056351E">
              <w:rPr>
                <w:i/>
              </w:rPr>
              <w:t>x</w:t>
            </w:r>
            <w:r>
              <w:t xml:space="preserve"> = 2</w:t>
            </w:r>
          </w:p>
          <w:p w14:paraId="22DCC38F" w14:textId="77777777" w:rsidR="0056351E" w:rsidRDefault="0056351E" w:rsidP="00836AFA"/>
          <w:p w14:paraId="0A470BD6" w14:textId="77777777" w:rsidR="0056351E" w:rsidRDefault="0056351E" w:rsidP="00836AFA">
            <w:r w:rsidRPr="0056351E">
              <w:rPr>
                <w:i/>
              </w:rPr>
              <w:t>y</w:t>
            </w:r>
            <w:r>
              <w:t xml:space="preserve"> = 2 + 3</w:t>
            </w:r>
          </w:p>
          <w:p w14:paraId="37A4C367" w14:textId="77777777" w:rsidR="000D62EB" w:rsidRDefault="0056351E" w:rsidP="0056351E">
            <w:r w:rsidRPr="0056351E">
              <w:rPr>
                <w:i/>
              </w:rPr>
              <w:t>y</w:t>
            </w:r>
            <w:r>
              <w:t xml:space="preserve"> = 5</w:t>
            </w:r>
          </w:p>
          <w:p w14:paraId="629DBDC6" w14:textId="0D6935E5" w:rsidR="00E92AB8" w:rsidRPr="00FA1EF1" w:rsidRDefault="00E92AB8" w:rsidP="0056351E">
            <w:r>
              <w:t xml:space="preserve">Ekvationssystemet har lösningen </w:t>
            </w:r>
            <w:r w:rsidR="00772E8E" w:rsidRPr="003F15BA">
              <w:rPr>
                <w:position w:val="-30"/>
              </w:rPr>
              <w:object w:dxaOrig="600" w:dyaOrig="700" w14:anchorId="5963CDB3">
                <v:shape id="_x0000_i1880" type="#_x0000_t75" style="width:30.75pt;height:35.25pt" o:ole="">
                  <v:imagedata r:id="rId31" o:title=""/>
                </v:shape>
                <o:OLEObject Type="Embed" ProgID="Equation.DSMT4" ShapeID="_x0000_i1880" DrawAspect="Content" ObjectID="_1728312112" r:id="rId32"/>
              </w:object>
            </w:r>
            <w:r w:rsidR="00772E8E">
              <w:t>.</w:t>
            </w:r>
          </w:p>
        </w:tc>
      </w:tr>
    </w:tbl>
    <w:p w14:paraId="2FB1623F" w14:textId="361D7697" w:rsidR="00593CB7" w:rsidRDefault="00183D7D" w:rsidP="00011295">
      <w:r>
        <w:rPr>
          <w:noProof/>
        </w:rPr>
        <w:drawing>
          <wp:anchor distT="0" distB="0" distL="114300" distR="114300" simplePos="0" relativeHeight="251664384" behindDoc="1" locked="0" layoutInCell="1" allowOverlap="1" wp14:anchorId="7B6C8C0B" wp14:editId="6E8A340B">
            <wp:simplePos x="0" y="0"/>
            <wp:positionH relativeFrom="column">
              <wp:posOffset>-896620</wp:posOffset>
            </wp:positionH>
            <wp:positionV relativeFrom="paragraph">
              <wp:posOffset>-3424555</wp:posOffset>
            </wp:positionV>
            <wp:extent cx="10639425" cy="7553325"/>
            <wp:effectExtent l="0" t="0" r="9525" b="952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4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55452890">
    <w:abstractNumId w:val="3"/>
  </w:num>
  <w:num w:numId="2" w16cid:durableId="937252627">
    <w:abstractNumId w:val="4"/>
  </w:num>
  <w:num w:numId="3" w16cid:durableId="744913758">
    <w:abstractNumId w:val="2"/>
  </w:num>
  <w:num w:numId="4" w16cid:durableId="2108841359">
    <w:abstractNumId w:val="0"/>
  </w:num>
  <w:num w:numId="5" w16cid:durableId="165121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1295"/>
    <w:rsid w:val="0001485E"/>
    <w:rsid w:val="00021057"/>
    <w:rsid w:val="0002105F"/>
    <w:rsid w:val="00023A5B"/>
    <w:rsid w:val="00041A13"/>
    <w:rsid w:val="00055882"/>
    <w:rsid w:val="00062782"/>
    <w:rsid w:val="00074D89"/>
    <w:rsid w:val="00081424"/>
    <w:rsid w:val="000A198A"/>
    <w:rsid w:val="000A2B37"/>
    <w:rsid w:val="000B51F5"/>
    <w:rsid w:val="000B544B"/>
    <w:rsid w:val="000D62EB"/>
    <w:rsid w:val="000E63DE"/>
    <w:rsid w:val="000E6E99"/>
    <w:rsid w:val="000E7953"/>
    <w:rsid w:val="000F38FE"/>
    <w:rsid w:val="000F3F6A"/>
    <w:rsid w:val="000F504F"/>
    <w:rsid w:val="000F6F3A"/>
    <w:rsid w:val="00100476"/>
    <w:rsid w:val="00104049"/>
    <w:rsid w:val="00116307"/>
    <w:rsid w:val="001230F6"/>
    <w:rsid w:val="00126FDC"/>
    <w:rsid w:val="00150BF2"/>
    <w:rsid w:val="00150FA7"/>
    <w:rsid w:val="001661D9"/>
    <w:rsid w:val="00183D7D"/>
    <w:rsid w:val="00197B42"/>
    <w:rsid w:val="001A4909"/>
    <w:rsid w:val="001B6E0A"/>
    <w:rsid w:val="001C0FDD"/>
    <w:rsid w:val="001C2619"/>
    <w:rsid w:val="001D0521"/>
    <w:rsid w:val="001D1581"/>
    <w:rsid w:val="001D2542"/>
    <w:rsid w:val="001E072F"/>
    <w:rsid w:val="001E692E"/>
    <w:rsid w:val="001F1DF3"/>
    <w:rsid w:val="001F22C6"/>
    <w:rsid w:val="001F7145"/>
    <w:rsid w:val="00206D72"/>
    <w:rsid w:val="002149E7"/>
    <w:rsid w:val="002165F7"/>
    <w:rsid w:val="002170E9"/>
    <w:rsid w:val="00220D82"/>
    <w:rsid w:val="00222FDE"/>
    <w:rsid w:val="0023004D"/>
    <w:rsid w:val="00235073"/>
    <w:rsid w:val="00235B5B"/>
    <w:rsid w:val="002505C7"/>
    <w:rsid w:val="00251322"/>
    <w:rsid w:val="0025436F"/>
    <w:rsid w:val="00273928"/>
    <w:rsid w:val="002742BE"/>
    <w:rsid w:val="002809FF"/>
    <w:rsid w:val="0028388D"/>
    <w:rsid w:val="0029155C"/>
    <w:rsid w:val="00294134"/>
    <w:rsid w:val="002A20EF"/>
    <w:rsid w:val="002A5AE6"/>
    <w:rsid w:val="002A6F71"/>
    <w:rsid w:val="002B53B1"/>
    <w:rsid w:val="002B7981"/>
    <w:rsid w:val="002C21AC"/>
    <w:rsid w:val="002D5783"/>
    <w:rsid w:val="002D627C"/>
    <w:rsid w:val="002D632C"/>
    <w:rsid w:val="002D65D3"/>
    <w:rsid w:val="002E3EA8"/>
    <w:rsid w:val="002F04D3"/>
    <w:rsid w:val="003072E5"/>
    <w:rsid w:val="00323242"/>
    <w:rsid w:val="0032712A"/>
    <w:rsid w:val="00330B04"/>
    <w:rsid w:val="00331D3A"/>
    <w:rsid w:val="003348EE"/>
    <w:rsid w:val="0033516D"/>
    <w:rsid w:val="00336EE4"/>
    <w:rsid w:val="00340039"/>
    <w:rsid w:val="00345FCB"/>
    <w:rsid w:val="00385D12"/>
    <w:rsid w:val="003B6D41"/>
    <w:rsid w:val="003C1426"/>
    <w:rsid w:val="003C2330"/>
    <w:rsid w:val="003E7730"/>
    <w:rsid w:val="003F4E08"/>
    <w:rsid w:val="004140CF"/>
    <w:rsid w:val="00420749"/>
    <w:rsid w:val="00422094"/>
    <w:rsid w:val="00436F20"/>
    <w:rsid w:val="00446572"/>
    <w:rsid w:val="00455D89"/>
    <w:rsid w:val="00466C9E"/>
    <w:rsid w:val="004706B0"/>
    <w:rsid w:val="00475568"/>
    <w:rsid w:val="00485C29"/>
    <w:rsid w:val="004A4CF6"/>
    <w:rsid w:val="004A76AB"/>
    <w:rsid w:val="004B02AB"/>
    <w:rsid w:val="004B0588"/>
    <w:rsid w:val="004B4C96"/>
    <w:rsid w:val="004B5932"/>
    <w:rsid w:val="004D5DC4"/>
    <w:rsid w:val="004E0D73"/>
    <w:rsid w:val="004E4235"/>
    <w:rsid w:val="004F2077"/>
    <w:rsid w:val="004F71BD"/>
    <w:rsid w:val="004F7DE2"/>
    <w:rsid w:val="00502998"/>
    <w:rsid w:val="005134E6"/>
    <w:rsid w:val="00520657"/>
    <w:rsid w:val="00526803"/>
    <w:rsid w:val="00526A1B"/>
    <w:rsid w:val="005328F3"/>
    <w:rsid w:val="005332F1"/>
    <w:rsid w:val="005351FC"/>
    <w:rsid w:val="005363E5"/>
    <w:rsid w:val="0054558C"/>
    <w:rsid w:val="0054689A"/>
    <w:rsid w:val="0055053B"/>
    <w:rsid w:val="005537A9"/>
    <w:rsid w:val="00557F79"/>
    <w:rsid w:val="0056290A"/>
    <w:rsid w:val="0056351E"/>
    <w:rsid w:val="00563F44"/>
    <w:rsid w:val="00573079"/>
    <w:rsid w:val="005800A5"/>
    <w:rsid w:val="00580E5F"/>
    <w:rsid w:val="0058647C"/>
    <w:rsid w:val="00586DE3"/>
    <w:rsid w:val="005878F7"/>
    <w:rsid w:val="005931F7"/>
    <w:rsid w:val="00593CB7"/>
    <w:rsid w:val="00597939"/>
    <w:rsid w:val="005A21BA"/>
    <w:rsid w:val="005B0C0E"/>
    <w:rsid w:val="005B65CA"/>
    <w:rsid w:val="005C17B0"/>
    <w:rsid w:val="005C5F64"/>
    <w:rsid w:val="005D3331"/>
    <w:rsid w:val="005F7F49"/>
    <w:rsid w:val="00612269"/>
    <w:rsid w:val="00626F44"/>
    <w:rsid w:val="00641903"/>
    <w:rsid w:val="00654C7A"/>
    <w:rsid w:val="00656F98"/>
    <w:rsid w:val="0065730F"/>
    <w:rsid w:val="00663DE8"/>
    <w:rsid w:val="00665C8D"/>
    <w:rsid w:val="00666456"/>
    <w:rsid w:val="006703B5"/>
    <w:rsid w:val="00672D1E"/>
    <w:rsid w:val="00673B98"/>
    <w:rsid w:val="00674CBD"/>
    <w:rsid w:val="00681790"/>
    <w:rsid w:val="006A5237"/>
    <w:rsid w:val="006A734B"/>
    <w:rsid w:val="006B03DD"/>
    <w:rsid w:val="006C091E"/>
    <w:rsid w:val="006F7B8B"/>
    <w:rsid w:val="0070060F"/>
    <w:rsid w:val="00700F40"/>
    <w:rsid w:val="00701F6E"/>
    <w:rsid w:val="00704323"/>
    <w:rsid w:val="0071219F"/>
    <w:rsid w:val="00713D43"/>
    <w:rsid w:val="007174B3"/>
    <w:rsid w:val="00741E33"/>
    <w:rsid w:val="00746E2F"/>
    <w:rsid w:val="007519CC"/>
    <w:rsid w:val="00760391"/>
    <w:rsid w:val="0076096D"/>
    <w:rsid w:val="00763E83"/>
    <w:rsid w:val="00767FDD"/>
    <w:rsid w:val="00770E3B"/>
    <w:rsid w:val="0077198B"/>
    <w:rsid w:val="00772E8E"/>
    <w:rsid w:val="0077623A"/>
    <w:rsid w:val="007860E6"/>
    <w:rsid w:val="00787C60"/>
    <w:rsid w:val="00790380"/>
    <w:rsid w:val="00790A87"/>
    <w:rsid w:val="007A1E06"/>
    <w:rsid w:val="007B1D64"/>
    <w:rsid w:val="007B3AE9"/>
    <w:rsid w:val="007C20D0"/>
    <w:rsid w:val="007D607B"/>
    <w:rsid w:val="007E01A4"/>
    <w:rsid w:val="007E03A3"/>
    <w:rsid w:val="007E04E4"/>
    <w:rsid w:val="007E496A"/>
    <w:rsid w:val="007E6C8A"/>
    <w:rsid w:val="007F0730"/>
    <w:rsid w:val="00800E38"/>
    <w:rsid w:val="00803E67"/>
    <w:rsid w:val="008124E3"/>
    <w:rsid w:val="008137DA"/>
    <w:rsid w:val="008145BA"/>
    <w:rsid w:val="00822DB1"/>
    <w:rsid w:val="00825FEB"/>
    <w:rsid w:val="00836AFA"/>
    <w:rsid w:val="00840CDA"/>
    <w:rsid w:val="00841ACD"/>
    <w:rsid w:val="00842439"/>
    <w:rsid w:val="00860B6B"/>
    <w:rsid w:val="008638C0"/>
    <w:rsid w:val="00866E99"/>
    <w:rsid w:val="008800DD"/>
    <w:rsid w:val="0088096E"/>
    <w:rsid w:val="00891031"/>
    <w:rsid w:val="00893A27"/>
    <w:rsid w:val="008A0BEA"/>
    <w:rsid w:val="008A7696"/>
    <w:rsid w:val="008A7B60"/>
    <w:rsid w:val="008B17E8"/>
    <w:rsid w:val="008B40BC"/>
    <w:rsid w:val="008C4996"/>
    <w:rsid w:val="008C540C"/>
    <w:rsid w:val="008C623B"/>
    <w:rsid w:val="008C6DAB"/>
    <w:rsid w:val="008D2375"/>
    <w:rsid w:val="008D4309"/>
    <w:rsid w:val="008F2500"/>
    <w:rsid w:val="009124AC"/>
    <w:rsid w:val="009138C9"/>
    <w:rsid w:val="00924B30"/>
    <w:rsid w:val="0092626F"/>
    <w:rsid w:val="00926832"/>
    <w:rsid w:val="0093167F"/>
    <w:rsid w:val="0093256A"/>
    <w:rsid w:val="00955306"/>
    <w:rsid w:val="009623AB"/>
    <w:rsid w:val="0096347A"/>
    <w:rsid w:val="00967D2B"/>
    <w:rsid w:val="00990F88"/>
    <w:rsid w:val="00993D09"/>
    <w:rsid w:val="009A7D30"/>
    <w:rsid w:val="009D08DC"/>
    <w:rsid w:val="009D39DF"/>
    <w:rsid w:val="009D44C5"/>
    <w:rsid w:val="009F6BCF"/>
    <w:rsid w:val="00A12EF4"/>
    <w:rsid w:val="00A13D39"/>
    <w:rsid w:val="00A209E5"/>
    <w:rsid w:val="00A60558"/>
    <w:rsid w:val="00A70061"/>
    <w:rsid w:val="00A80890"/>
    <w:rsid w:val="00A81279"/>
    <w:rsid w:val="00A81870"/>
    <w:rsid w:val="00A87505"/>
    <w:rsid w:val="00A902A9"/>
    <w:rsid w:val="00A9234B"/>
    <w:rsid w:val="00A94B82"/>
    <w:rsid w:val="00A952EB"/>
    <w:rsid w:val="00AA057E"/>
    <w:rsid w:val="00AA231D"/>
    <w:rsid w:val="00AA2397"/>
    <w:rsid w:val="00AB1B7B"/>
    <w:rsid w:val="00AB2E91"/>
    <w:rsid w:val="00AB7510"/>
    <w:rsid w:val="00AC12FD"/>
    <w:rsid w:val="00AD3A30"/>
    <w:rsid w:val="00AD3AFE"/>
    <w:rsid w:val="00AD4ACC"/>
    <w:rsid w:val="00AD51C5"/>
    <w:rsid w:val="00AD533F"/>
    <w:rsid w:val="00AD7234"/>
    <w:rsid w:val="00AE3E20"/>
    <w:rsid w:val="00AE7095"/>
    <w:rsid w:val="00AF74BA"/>
    <w:rsid w:val="00B0064C"/>
    <w:rsid w:val="00B015D6"/>
    <w:rsid w:val="00B06F70"/>
    <w:rsid w:val="00B11B73"/>
    <w:rsid w:val="00B1520C"/>
    <w:rsid w:val="00B26529"/>
    <w:rsid w:val="00B310C0"/>
    <w:rsid w:val="00B34DD9"/>
    <w:rsid w:val="00B43709"/>
    <w:rsid w:val="00B45517"/>
    <w:rsid w:val="00B5273A"/>
    <w:rsid w:val="00B65518"/>
    <w:rsid w:val="00B66E38"/>
    <w:rsid w:val="00B77DF4"/>
    <w:rsid w:val="00B9344A"/>
    <w:rsid w:val="00BA01CF"/>
    <w:rsid w:val="00BA06AB"/>
    <w:rsid w:val="00BA4031"/>
    <w:rsid w:val="00BC206B"/>
    <w:rsid w:val="00BD2001"/>
    <w:rsid w:val="00BF148F"/>
    <w:rsid w:val="00BF263D"/>
    <w:rsid w:val="00C03683"/>
    <w:rsid w:val="00C07A64"/>
    <w:rsid w:val="00C167D9"/>
    <w:rsid w:val="00C23460"/>
    <w:rsid w:val="00C32DC7"/>
    <w:rsid w:val="00C334A4"/>
    <w:rsid w:val="00C36ECD"/>
    <w:rsid w:val="00C43973"/>
    <w:rsid w:val="00C444BD"/>
    <w:rsid w:val="00C61046"/>
    <w:rsid w:val="00C628EF"/>
    <w:rsid w:val="00C77315"/>
    <w:rsid w:val="00C774E2"/>
    <w:rsid w:val="00C83DB9"/>
    <w:rsid w:val="00C87B1F"/>
    <w:rsid w:val="00CD5666"/>
    <w:rsid w:val="00CE0D47"/>
    <w:rsid w:val="00CE1165"/>
    <w:rsid w:val="00CF2D5A"/>
    <w:rsid w:val="00CF39CB"/>
    <w:rsid w:val="00CF5FC2"/>
    <w:rsid w:val="00CF7694"/>
    <w:rsid w:val="00CF7D0C"/>
    <w:rsid w:val="00D22E88"/>
    <w:rsid w:val="00D405B9"/>
    <w:rsid w:val="00D44E5F"/>
    <w:rsid w:val="00D472A7"/>
    <w:rsid w:val="00D500FF"/>
    <w:rsid w:val="00D504E5"/>
    <w:rsid w:val="00D621A7"/>
    <w:rsid w:val="00D63E07"/>
    <w:rsid w:val="00D65307"/>
    <w:rsid w:val="00D7077B"/>
    <w:rsid w:val="00D73ABC"/>
    <w:rsid w:val="00D87EBF"/>
    <w:rsid w:val="00D9135F"/>
    <w:rsid w:val="00D94F8B"/>
    <w:rsid w:val="00DA12B3"/>
    <w:rsid w:val="00DB1855"/>
    <w:rsid w:val="00DB6618"/>
    <w:rsid w:val="00DB66ED"/>
    <w:rsid w:val="00DC3D89"/>
    <w:rsid w:val="00DD3268"/>
    <w:rsid w:val="00DD768F"/>
    <w:rsid w:val="00DE332A"/>
    <w:rsid w:val="00DE34C7"/>
    <w:rsid w:val="00DE4F51"/>
    <w:rsid w:val="00DF5B30"/>
    <w:rsid w:val="00DF5DFA"/>
    <w:rsid w:val="00E0358E"/>
    <w:rsid w:val="00E20980"/>
    <w:rsid w:val="00E2238F"/>
    <w:rsid w:val="00E235BD"/>
    <w:rsid w:val="00E37BD5"/>
    <w:rsid w:val="00E41CB6"/>
    <w:rsid w:val="00E4453D"/>
    <w:rsid w:val="00E5398D"/>
    <w:rsid w:val="00E54182"/>
    <w:rsid w:val="00E56689"/>
    <w:rsid w:val="00E66E57"/>
    <w:rsid w:val="00E770B4"/>
    <w:rsid w:val="00E87B0D"/>
    <w:rsid w:val="00E92AB8"/>
    <w:rsid w:val="00E92F24"/>
    <w:rsid w:val="00EA00DB"/>
    <w:rsid w:val="00EB62CD"/>
    <w:rsid w:val="00EC394B"/>
    <w:rsid w:val="00EC76A1"/>
    <w:rsid w:val="00EE12B2"/>
    <w:rsid w:val="00EE7CB8"/>
    <w:rsid w:val="00EF0670"/>
    <w:rsid w:val="00EF10D2"/>
    <w:rsid w:val="00EF64EA"/>
    <w:rsid w:val="00F00506"/>
    <w:rsid w:val="00F07229"/>
    <w:rsid w:val="00F10DD9"/>
    <w:rsid w:val="00F123E4"/>
    <w:rsid w:val="00F15E89"/>
    <w:rsid w:val="00F2319C"/>
    <w:rsid w:val="00F23F2A"/>
    <w:rsid w:val="00F307F5"/>
    <w:rsid w:val="00F63DAF"/>
    <w:rsid w:val="00F74E5E"/>
    <w:rsid w:val="00F93E90"/>
    <w:rsid w:val="00F94E3E"/>
    <w:rsid w:val="00FA1EF1"/>
    <w:rsid w:val="00FB49D3"/>
    <w:rsid w:val="00FB56A9"/>
    <w:rsid w:val="00FB66DC"/>
    <w:rsid w:val="00FC58F3"/>
    <w:rsid w:val="00FC6EE8"/>
    <w:rsid w:val="00FE130A"/>
    <w:rsid w:val="00FF3A12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8F7F"/>
  <w15:docId w15:val="{C2D730EE-7B24-4D4F-BC6B-5693A0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0B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3.jpeg"/><Relationship Id="rId32" Type="http://schemas.openxmlformats.org/officeDocument/2006/relationships/oleObject" Target="embeddings/oleObject11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5.wmf"/><Relationship Id="rId19" Type="http://schemas.openxmlformats.org/officeDocument/2006/relationships/image" Target="media/image10.jpeg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2</cp:revision>
  <dcterms:created xsi:type="dcterms:W3CDTF">2022-10-26T15:55:00Z</dcterms:created>
  <dcterms:modified xsi:type="dcterms:W3CDTF">2022-10-26T15:55:00Z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